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9"/>
          <w:shd w:fill="auto" w:val="clear"/>
        </w:rPr>
        <w:t xml:space="preserve">Технические характеристики:</w:t>
      </w:r>
    </w:p>
    <w:p>
      <w:pPr>
        <w:spacing w:before="0" w:after="0" w:line="240"/>
        <w:ind w:right="0" w:left="0" w:firstLine="0"/>
        <w:jc w:val="both"/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</w:pPr>
      <w:r>
        <w:rPr>
          <w:rFonts w:ascii="Verdana" w:hAnsi="Verdana" w:cs="Verdana" w:eastAsia="Verdana"/>
          <w:color w:val="333333"/>
          <w:spacing w:val="0"/>
          <w:position w:val="0"/>
          <w:sz w:val="23"/>
          <w:shd w:fill="auto" w:val="clear"/>
        </w:rPr>
        <w:t xml:space="preserve">Станки модели 278н предназначены для ремонтной тонкой расточки блоков цилиндров и гильз судовых, автотракторных и мотоциклетных двигателей, а также для сверления, подрезки торцов и расточки отверстий в отдельных деталях. Снабжены комплектом шпинделей, которые устанавливаются на шпиндельную бабку в зависимости от диаметра растачиваемого отверстия.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000000"/>
          <w:spacing w:val="0"/>
          <w:position w:val="0"/>
          <w:sz w:val="27"/>
          <w:shd w:fill="auto" w:val="clear"/>
        </w:rPr>
        <w:t xml:space="preserve">Наибольший диаметр растачивания, мм 165</w:t>
        <w:br/>
        <w:t xml:space="preserve">Длина рабочей поверхности стола, мм 1200</w:t>
        <w:br/>
        <w:t xml:space="preserve">Ширина стола, мм 500</w:t>
        <w:br/>
        <w:t xml:space="preserve">Серия 1971</w:t>
        <w:br/>
        <w:t xml:space="preserve">Точность П</w:t>
        <w:br/>
        <w:t xml:space="preserve">Мощность 2,2</w:t>
        <w:br/>
        <w:t xml:space="preserve">Габариты 1200x1200x2050</w:t>
        <w:br/>
        <w:t xml:space="preserve">Масса 1850</w:t>
        <w:br/>
        <w:t xml:space="preserve">Минимальная частота вращения шпинделя, об/мин: 80</w:t>
        <w:br/>
        <w:t xml:space="preserve">Максимальная частота вращения шпинделя, об/мин: 450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