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both"/>
        <w:rPr>
          <w:rFonts w:ascii="Arial" w:hAnsi="Arial" w:cs="Arial" w:eastAsia="Arial"/>
          <w:color w:val="444444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3"/>
          <w:shd w:fill="FFFFFF" w:val="clear"/>
        </w:rPr>
        <w:t xml:space="preserve">Технические характеристики консольного вертикального фрезерного станка 6Р11 позволяют получать обработанные детали нормальной точности.</w:t>
      </w:r>
    </w:p>
    <w:tbl>
      <w:tblPr/>
      <w:tblGrid>
        <w:gridCol w:w="6366"/>
        <w:gridCol w:w="1306"/>
        <w:gridCol w:w="2003"/>
      </w:tblGrid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3"/>
                <w:shd w:fill="auto" w:val="clear"/>
              </w:rPr>
              <w:t xml:space="preserve">Наименование характеристики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3"/>
                <w:shd w:fill="auto" w:val="clear"/>
              </w:rPr>
              <w:t xml:space="preserve">Ед. изм.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3"/>
                <w:shd w:fill="auto" w:val="clear"/>
              </w:rPr>
              <w:t xml:space="preserve">Параметры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Класс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точности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ГОСТ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8-71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Н</w:t>
            </w:r>
          </w:p>
        </w:tc>
      </w:tr>
      <w:tr>
        <w:trPr>
          <w:trHeight w:val="1" w:hRule="atLeast"/>
          <w:jc w:val="left"/>
        </w:trPr>
        <w:tc>
          <w:tcPr>
            <w:tcW w:w="9675" w:type="dxa"/>
            <w:gridSpan w:val="3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225" w:after="15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Стол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Размеры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рабочей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поверхности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Д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х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Ш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)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1000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х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250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Число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Т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образных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пазов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Ширина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Т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образных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пазов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ГОСТ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1574-75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14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Н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Расстояние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между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пазами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Перемещение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продольное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Х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)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630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поперечное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(Y)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вертикальное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(Z)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350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Расстояния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от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торца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шпинделя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до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50…400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Расстояние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от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задней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кромки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до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вертикальных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направляющих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станины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45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Наибольшее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расстояние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от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оси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вертикального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и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поворотного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шпинделей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до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вертикальных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направляющих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станины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285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Перемещение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на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одно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деление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лимба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продольное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поперечное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0,05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вертикальное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0,025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Перемещение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на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один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оборот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лимба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продольное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поперечное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вертикальное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675" w:type="dxa"/>
            <w:gridSpan w:val="3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225" w:after="15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Шпиндель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Передний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конец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шпинделя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ГОСТ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836-72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45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Торможение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шпинделя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муфта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)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9675" w:type="dxa"/>
            <w:gridSpan w:val="3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225" w:after="15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Механика</w:t>
            </w:r>
            <w:r>
              <w:rPr>
                <w:rFonts w:ascii="inherit" w:hAnsi="inherit" w:cs="inherit" w:eastAsia="inherit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станка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Выключающие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упоры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подачи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Блокировка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ручной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и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механической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подач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поперечной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и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вертикальной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)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Предохранение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от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перегрузки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шариковая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пара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)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Есть</w:t>
            </w:r>
          </w:p>
        </w:tc>
      </w:tr>
      <w:tr>
        <w:trPr>
          <w:trHeight w:val="1" w:hRule="atLeast"/>
          <w:jc w:val="left"/>
        </w:trPr>
        <w:tc>
          <w:tcPr>
            <w:tcW w:w="9675" w:type="dxa"/>
            <w:gridSpan w:val="3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225" w:after="15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Электрооборудование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Главный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привод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станка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Число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оборотов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об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мин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1450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Мощность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кВт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5,5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Тип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112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4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Электродвигатель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привода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подач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Число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оборотов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об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мин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1450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Мощность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кВт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1,5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Тип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АХ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80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В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Электронасос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подачи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охлаждающей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жидкости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Число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оборотов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об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мин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2800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Мощность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кВт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0,12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Тип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ХА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14-22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Производительность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л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мин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9675" w:type="dxa"/>
            <w:gridSpan w:val="3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225" w:after="15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Габариты</w:t>
            </w:r>
            <w:r>
              <w:rPr>
                <w:rFonts w:ascii="inherit" w:hAnsi="inherit" w:cs="inherit" w:eastAsia="inherit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и</w:t>
            </w:r>
            <w:r>
              <w:rPr>
                <w:rFonts w:ascii="inherit" w:hAnsi="inherit" w:cs="inherit" w:eastAsia="inherit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масса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Габаритные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размеры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станка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длина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1480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ширина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1990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высота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2360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Масса</w:t>
            </w: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станка</w:t>
            </w:r>
          </w:p>
        </w:tc>
        <w:tc>
          <w:tcPr>
            <w:tcW w:w="1306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44444"/>
                <w:spacing w:val="0"/>
                <w:position w:val="0"/>
                <w:sz w:val="23"/>
                <w:shd w:fill="auto" w:val="clear"/>
              </w:rPr>
              <w:t xml:space="preserve">кг</w:t>
            </w:r>
          </w:p>
        </w:tc>
        <w:tc>
          <w:tcPr>
            <w:tcW w:w="2003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444444"/>
                <w:spacing w:val="0"/>
                <w:position w:val="0"/>
                <w:sz w:val="23"/>
                <w:shd w:fill="auto" w:val="clear"/>
              </w:rPr>
              <w:t xml:space="preserve">2360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